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114300" distR="114300">
            <wp:extent cx="2210435" cy="74231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742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</w:t>
        <w:tab/>
        <w:tab/>
        <w:tab/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Briff Gwerthuswr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</w:t>
      </w:r>
      <w:bookmarkStart w:colFirst="0" w:colLast="0" w:name="bookmark=id.30j0zll" w:id="1"/>
      <w:bookmarkEnd w:id="1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haglen Llesiant Artistiaid Sut Mae’n Mynd?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Mae WAHWN yn dymuno penodi gwerthuswr i’w raglen Llesiant Artistiaid newydd, Sut Mae’n Mynd? a gyllidir gan Gyngor Celfyddydau Cymru.  Sut Mae’n Mynd? Hydref 2021 – Mai 2022.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Rheolir WAHWN gan Engage sy’n ymroddedig i gydraddoldeb ac amrywiaeth mewn cyflogaeth, ac ym mhob agwedd ar ei raglenni a’i weithrediadau. Cysylltwch â </w:t>
      </w:r>
      <w:r w:rsidDel="00000000" w:rsidR="00000000" w:rsidRPr="00000000">
        <w:rPr>
          <w:rFonts w:ascii="Arial" w:cs="Arial" w:eastAsia="Arial" w:hAnsi="Arial"/>
          <w:b w:val="1"/>
          <w:color w:val="0000ff"/>
          <w:u w:val="single"/>
          <w:rtl w:val="0"/>
        </w:rPr>
        <w:t xml:space="preserve">info@wahwn.cymru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os hoffech gael yr wybodaeth hon mewn fformat gwahanol.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e7e6e6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Drwy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Sut Mae’n Mynd?</w:t>
      </w:r>
      <w:r w:rsidDel="00000000" w:rsidR="00000000" w:rsidRPr="00000000">
        <w:rPr>
          <w:rFonts w:ascii="Arial" w:cs="Arial" w:eastAsia="Arial" w:hAnsi="Arial"/>
          <w:rtl w:val="0"/>
        </w:rPr>
        <w:t xml:space="preserve"> nod WAHWN yw:- </w:t>
      </w:r>
    </w:p>
    <w:p w:rsidR="00000000" w:rsidDel="00000000" w:rsidP="00000000" w:rsidRDefault="00000000" w:rsidRPr="00000000" w14:paraId="0000000C">
      <w:pPr>
        <w:shd w:fill="e7e6e6" w:val="clea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hd w:fill="e7e6e6" w:val="clear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cefnogi llesiant a gwydnwch artistiaid/ymarferwyr llawrydd yng Nghymru i adfer ar ôl pandemig COVID-19 </w:t>
      </w:r>
    </w:p>
    <w:p w:rsidR="00000000" w:rsidDel="00000000" w:rsidP="00000000" w:rsidRDefault="00000000" w:rsidRPr="00000000" w14:paraId="0000000E">
      <w:pPr>
        <w:shd w:fill="e7e6e6" w:val="clear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hd w:fill="e7e6e6" w:val="clear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mynd i’r afael â heriau ac anghenion artistiaid/ymarferwyr llawrydd drwy raglen iteraidd o weithdai a gweithgareddau a gyd-gynhyrchir mewn ymateb i ymgynghoriad â’r sector ynghylch angen, a allai gynnwys sesiynau ymarfer adfyfyriol, gweithgaredd cymheiriaid, goruchwylio, gweithdai a gweithgaredd creadigol</w:t>
      </w:r>
    </w:p>
    <w:p w:rsidR="00000000" w:rsidDel="00000000" w:rsidP="00000000" w:rsidRDefault="00000000" w:rsidRPr="00000000" w14:paraId="0000001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hd w:fill="e7e6e6" w:val="clear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gwerthuso’r buddion o ran llesiant gyda’n buddiolwyr/cydweithwyr arfaethedig gyda golwg ar sicrhau cyllid tymor hirach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316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316" w:hanging="72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Canlyniadau arfaethedig Sut Mae’n Mynd?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yw:</w:t>
      </w:r>
    </w:p>
    <w:p w:rsidR="00000000" w:rsidDel="00000000" w:rsidP="00000000" w:rsidRDefault="00000000" w:rsidRPr="00000000" w14:paraId="0000001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316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Hyd at 600 o ymarferwyr llawrydd creadigol yn teimlo bod eu hanghenion wedi’u cydnabod a’u diwallu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Tua 40 o sesiynau llesiant a gyd-gynhyrchir ac a gyflwynir erbyn mis Mai 2022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Ymarferwyr creadigol llawrydd yn teimlo eu bod yn barod ac â’r grym i ddefnyddio technegau a gweithgareddau creadigol i gefnogi eu llesiant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WAHWN yn datblygu nifer o adnoddau digidol i ddarparu cymorth llesiant parhaus fel gwaddol y rhaglen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 rhaglen yn sicrhau cyllid tymor hirach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Bydd y gwerthuswr yn derbyn cyfarwyddyd llawn am y rhaglen gan Reolwr Rhaglen Sut Mae’n Mynd? WAHWN (Tracy Breathnach). 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Diben Gwerthuso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Nod y gwerthuso yw: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Disgrifio effaith Sut Mae’n Mynd? ar lesiant cyfranogwyr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Disgrifio effaith artistiaid/ymarferwyr sy’n cyflwyno’r sesiynau llesiant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Darparu tystiolaeth i gefnogi WAHWN yn y dyfodol wrth godi arian ar gyfer rhaglenni tebyg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Bydd y gwerthusiad hwn hefyd yn cefnogi adroddiad y rhaglen i’n cyllidwyr, Cyngor Celfyddydau Cymru.   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Cyfarwyddyd i’r Gwerthuswr Llawrydd: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Gweithio’n agos gyda Rheolwr y Rhaglen i sefydlu dull a methodoleg gwerthuso priodol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Gwerthuso’r prosesau sy’n gysylltiedig â’r rhaglen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Gwerthuso’r graddau y mae Sut Mae’n Mynd? yn cyflawni ei amcanion a’r canlyniadau arfaethedig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Cofnodi barn rhanddeiliaid a chyfranogwyr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Ystyried meysydd a aeth yn dda a meysydd eraill y gellid eu gwella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Dadansoddi data a llunio adroddiad gwerthuso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Llunio crynodeb gweithredol o’r adroddiad terfynol, gan gynnwys argymhellion fydd yn llywio iteriadau Sut Mae’n Mynd? yn y dyfodol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Methodoleg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Rhagwelir y bydd pwyslais y gwerthusiad ar gasglu a dadansoddi data ansoddol a meintiol. Elfen bwysig o Sut Mae’n Mynd? yw cyfraniad ac ymgysylltiad ymarferwyr creadigol llawrydd.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Bydd disgwyl i’r Gwerthuswr Llawrydd fireinio set o gwestiynau ymchwil a datblygu dulliau ymchwil priodol ar gyfer casglu a dadansoddi data, gan gynnwys (er enghraifft):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Arsylwi cyfarfodydd a gweithdai fel bo’n briodol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Cyfweliadau lled-strwythuredig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Grwpiau ffocws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Arolygon/holiaduron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Dulliau creadigol eraill gan gynnwys ffotograffiaeth a ffilm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Bydd Rheolwr y Rhaglen yn sicrhau bod deunyddiau a dogfennau perthnasol ar gael fel bo’r angen a bydd yn darparu arweiniad a chefnogaeth drwy bob agwedd ar y rhaglen gan sicrhau bod cyfranogwyr y rhaglen a rhanddeiliaid eraill yn deall eu rolau wrth gyfrannu at y broses werthuso.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Gwerthuswr – Sgiliau, gwybodaeth a phrofiad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Rhaid i’r ymgeisydd llawrydd llwyddiannus allu dangos y canlynol: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Sgiliau cyfathrebu ysgrifenedig a llafar rhagorol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Profiad o gynnal gwerthusiadau yn y sectorau celfyddydau neu addysg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Ymwybyddiaeth o’r heriau sy’n wynebu’r sector celfyddydau llawrydd wrth i ni ddod allan o Covid-19 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Cymwys wrth drin ymchwil ansoddol a meintiol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Gallu amlwg i gynhyrchu adroddiadau gwerthuso allanol i amrywiol gynulleidfaoedd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Ymrwymiad i sicrhau bod ystyriaethau amrywiaeth a chydraddoldeb yn cael eu nodi a’u trin yn ystod y broses werthuso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Amserlen ac allbynnau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Cynhelir gweithgaredd y rhaglen rhwng mis Tachwedd 2021 a mis Mai 2022.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Rhaid cyflwyno adroddiad gwerthuso drafft erbyn 15 Mai 2022 ac adroddiad terfynol erbyn 30 Mai 2022.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Bydd yr Adroddiad Gwerthuso’n cynnwys: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numPr>
          <w:ilvl w:val="0"/>
          <w:numId w:val="8"/>
        </w:num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Crynodeb gweithredol o ganfyddiadau allweddol ac argymhellion yr adroddiad</w:t>
      </w:r>
    </w:p>
    <w:p w:rsidR="00000000" w:rsidDel="00000000" w:rsidP="00000000" w:rsidRDefault="00000000" w:rsidRPr="00000000" w14:paraId="0000004E">
      <w:pPr>
        <w:widowControl w:val="1"/>
        <w:numPr>
          <w:ilvl w:val="0"/>
          <w:numId w:val="8"/>
        </w:num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Disgrifiad o’r fethodoleg gwerthuso</w:t>
      </w:r>
    </w:p>
    <w:p w:rsidR="00000000" w:rsidDel="00000000" w:rsidP="00000000" w:rsidRDefault="00000000" w:rsidRPr="00000000" w14:paraId="0000004F">
      <w:pPr>
        <w:widowControl w:val="1"/>
        <w:numPr>
          <w:ilvl w:val="0"/>
          <w:numId w:val="8"/>
        </w:num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Egluro nodau’r gwerthusiad</w:t>
      </w:r>
    </w:p>
    <w:p w:rsidR="00000000" w:rsidDel="00000000" w:rsidP="00000000" w:rsidRDefault="00000000" w:rsidRPr="00000000" w14:paraId="00000050">
      <w:pPr>
        <w:widowControl w:val="1"/>
        <w:numPr>
          <w:ilvl w:val="0"/>
          <w:numId w:val="8"/>
        </w:num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Disgrifiad byr o Sut Mae’n Mynd?  </w:t>
      </w:r>
    </w:p>
    <w:p w:rsidR="00000000" w:rsidDel="00000000" w:rsidP="00000000" w:rsidRDefault="00000000" w:rsidRPr="00000000" w14:paraId="00000051">
      <w:pPr>
        <w:widowControl w:val="1"/>
        <w:numPr>
          <w:ilvl w:val="0"/>
          <w:numId w:val="8"/>
        </w:num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Dadansoddiad o’r data ansoddol a meintiol mae’r gwerthuswr wedi’i gasglu yn erbyn y nodau ar gyfer y rhaglen</w:t>
      </w:r>
    </w:p>
    <w:p w:rsidR="00000000" w:rsidDel="00000000" w:rsidP="00000000" w:rsidRDefault="00000000" w:rsidRPr="00000000" w14:paraId="00000052">
      <w:pPr>
        <w:widowControl w:val="1"/>
        <w:numPr>
          <w:ilvl w:val="0"/>
          <w:numId w:val="8"/>
        </w:num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Canfyddiadau allweddol ac argymhellion</w:t>
      </w:r>
    </w:p>
    <w:p w:rsidR="00000000" w:rsidDel="00000000" w:rsidP="00000000" w:rsidRDefault="00000000" w:rsidRPr="00000000" w14:paraId="00000053">
      <w:pPr>
        <w:widowControl w:val="1"/>
        <w:numPr>
          <w:ilvl w:val="0"/>
          <w:numId w:val="8"/>
        </w:num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Llyfryddiaeth o ddogfennau ymchwil perthnasol</w:t>
      </w:r>
    </w:p>
    <w:p w:rsidR="00000000" w:rsidDel="00000000" w:rsidP="00000000" w:rsidRDefault="00000000" w:rsidRPr="00000000" w14:paraId="00000054">
      <w:pPr>
        <w:widowControl w:val="1"/>
        <w:numPr>
          <w:ilvl w:val="0"/>
          <w:numId w:val="8"/>
        </w:num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Llyfryddiaeth o gyfeirnodau allanol y prosiect</w:t>
      </w:r>
    </w:p>
    <w:p w:rsidR="00000000" w:rsidDel="00000000" w:rsidP="00000000" w:rsidRDefault="00000000" w:rsidRPr="00000000" w14:paraId="00000055">
      <w:pPr>
        <w:widowControl w:val="1"/>
        <w:numPr>
          <w:ilvl w:val="0"/>
          <w:numId w:val="8"/>
        </w:num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Casgliad </w:t>
      </w:r>
    </w:p>
    <w:p w:rsidR="00000000" w:rsidDel="00000000" w:rsidP="00000000" w:rsidRDefault="00000000" w:rsidRPr="00000000" w14:paraId="00000056">
      <w:pPr>
        <w:widowControl w:val="1"/>
        <w:numPr>
          <w:ilvl w:val="0"/>
          <w:numId w:val="8"/>
        </w:num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Atodiadau</w:t>
      </w:r>
    </w:p>
    <w:p w:rsidR="00000000" w:rsidDel="00000000" w:rsidP="00000000" w:rsidRDefault="00000000" w:rsidRPr="00000000" w14:paraId="00000057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Astudiaethau Achos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Rhagwelir y bydd hyd at 3 astudiaeth achos cyfranogwyr fydd yn crynhoi buddion llesiant cyfranogwyr. Gallai astudiaethau achos gynnwys dyfyniadau gan gyfranogwyr, dogfennau unrhyw waith celf a wnaed a sesiynau a gynhelir (ffotograffau, fideos neu glipiau sain). Dylai pob astudiaeth achos fod o ddeutu 800-1,000 gair o hyd a/neu gellir ei gyflwyno’n weledol, gan gynnwys ffilm, straeon digidol ac ati.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Ffi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Mae £5000 ar gael fel ffi Gwerthuswr (yn cynnwys treuliau a TAW). Mae’r gwerthuswr yn gyfrifol am ei Yswiriant Gwladol a threth ei hun.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Gwneir y taliadau ar ôl cwblhau’r allbynnau fel y’i nodir isod: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Ind w:w="0.0" w:type="dxa"/>
        <w:tblLayout w:type="fixed"/>
        <w:tblLook w:val="0000"/>
      </w:tblPr>
      <w:tblGrid>
        <w:gridCol w:w="1701"/>
        <w:gridCol w:w="6095"/>
        <w:gridCol w:w="1446"/>
        <w:tblGridChange w:id="0">
          <w:tblGrid>
            <w:gridCol w:w="1701"/>
            <w:gridCol w:w="6095"/>
            <w:gridCol w:w="14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Taliad 1: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Cyflwyno a chymeradwyaeth i fethodoleg arfaethedig y gwerthusiad erbyn 5 Tachwedd 2021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£1,500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Taliad 2:</w:t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Cyflwyno adroddiad gwerthuso ac astudiaethau achos drafft erbyn 15 Mai 2022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£2,000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Taliad 3: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Cyflwyno drafft terfynol, crynodeb gweithredol ac astudiaethau achos erbyn 30 Mai 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£1,500 </w:t>
            </w:r>
          </w:p>
        </w:tc>
      </w:tr>
    </w:tbl>
    <w:p w:rsidR="00000000" w:rsidDel="00000000" w:rsidP="00000000" w:rsidRDefault="00000000" w:rsidRPr="00000000" w14:paraId="0000006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Gofynion cyflwyno tendr</w:t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Anfonwch CV a thendr sy’n cynnwys yr wybodaeth ganlynol heb fod dros 2,000 o eiriau:</w:t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Pam fod gennych chi ddiddordeb yn y contract a sut mae eich profiad blaenorol yn eich cymhwyso i wneud y gwaith hwn</w:t>
      </w:r>
    </w:p>
    <w:p w:rsidR="00000000" w:rsidDel="00000000" w:rsidP="00000000" w:rsidRDefault="00000000" w:rsidRPr="00000000" w14:paraId="00000071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Amlinelliad o’ch ymagwedd at y gwerthusiad</w:t>
      </w:r>
    </w:p>
    <w:p w:rsidR="00000000" w:rsidDel="00000000" w:rsidP="00000000" w:rsidRDefault="00000000" w:rsidRPr="00000000" w14:paraId="00000072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Amlinelliad o amserlenni a cherrig milltir allweddol y gwerthusiad</w:t>
      </w:r>
    </w:p>
    <w:p w:rsidR="00000000" w:rsidDel="00000000" w:rsidP="00000000" w:rsidRDefault="00000000" w:rsidRPr="00000000" w14:paraId="00000073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Crynodeb o ddau werthusiad tebyg rydych chi wedi’u cynnal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Tystiolaeth o’ch sgiliau, gwybodaeth a phrofiad mewn perthynas â gwerthusiad o’r math hwn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Manylion cyswllt dau unigolyn a all gynnig geirda am waith tebyg.</w:t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Dylech ddychwelyd eich tendr wedi’i gwblhau a CV drwy ebost i Tracy Breathnach, Rheolwr Rhaglen Sut Mae’n Mynd?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programmes@wahwn.cymru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erbyn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31 Hydref 2021.</w:t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Defnyddiwch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Sut Mae’n Mynd? </w:t>
      </w:r>
      <w:r w:rsidDel="00000000" w:rsidR="00000000" w:rsidRPr="00000000">
        <w:rPr>
          <w:rFonts w:ascii="Arial" w:cs="Arial" w:eastAsia="Arial" w:hAnsi="Arial"/>
          <w:rtl w:val="0"/>
        </w:rPr>
        <w:t xml:space="preserve">yn llinell testun yr ebost.</w:t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Cynhelir cyfweliadau dros Zoom 3 Tachwedd 2021.</w:t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Ebostiwch Tracy Breathnach: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programmes@wahwn.cymru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os hoffech gael rhagor o wybodaeth am y gwaith.</w:t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Dyddiadau pwysig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1"/>
        <w:gridCol w:w="4621"/>
        <w:tblGridChange w:id="0">
          <w:tblGrid>
            <w:gridCol w:w="4621"/>
            <w:gridCol w:w="46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Sut Mae’n Mynd?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Gweithgaredd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4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Erbyn 31 Hydref 2021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Dyddiad Cau Mynegi Diddordeb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Erbyn 5 Tachwedd 2021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Hysbysu’r ymgeisydd llwyddiannus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Erbyn 8 Tachwedd 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Cytuno ar ddull a methodoleg y gwerthusiad gyda Rheolwr y Rhaglen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Erbyn 15 Mai 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Cyflwyno adroddiad gwerthuso ac astudiaethau achos drafft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Erbyn 30 Mai 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Cyflwyno’r adroddiad gwerthuso ac astudiaethau achos</w:t>
            </w:r>
          </w:p>
        </w:tc>
      </w:tr>
    </w:tbl>
    <w:p w:rsidR="00000000" w:rsidDel="00000000" w:rsidP="00000000" w:rsidRDefault="00000000" w:rsidRPr="00000000" w14:paraId="0000008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WAHWN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Mae Rhwydwaith Iechyd a Llesiant Celfyddydau Cymru (WAHWN) yn rhwydwaith sy’n tyfu’n gyflym o gydweithwyr sy’n cyflawni gwaith celfyddydau ac iechyd yng Nghymru. Mae’r Rhwydwaith yn cynrychioli aelodau o sectorau’r celfyddydau, iechyd ac Addysg Uwch ac mae’n cynnwys ymarferwyr sy’n gweithio ar draws holl amrywiaeth ymarfer celf mewn lleoliadau iechyd, celfyddydau a chymunedol eraill.</w:t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Nod: Cefnogi, datblygu ac ymchwilio i ymarfer celfyddydau ac iechyd yng Nghymru</w:t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Amcanion </w:t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Gweithredu fel hyb ar gyfer rhwydweithio, cydweithio, lledaenu ac ymchwil ar y celfyddydau ac iechyd mewn ymarfer ledled Cymru – drwy gyfarfodydd rheolaidd, negeseuon ebost a’r wefan</w:t>
      </w:r>
    </w:p>
    <w:p w:rsidR="00000000" w:rsidDel="00000000" w:rsidP="00000000" w:rsidRDefault="00000000" w:rsidRPr="00000000" w14:paraId="00000099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Cefnogi gwydnwch a gallu’r sector yng Nghymru drwy ddarparu a chyfeirio at ddatblygiad proffesiynol o ansawdd uchel</w:t>
      </w:r>
    </w:p>
    <w:p w:rsidR="00000000" w:rsidDel="00000000" w:rsidP="00000000" w:rsidRDefault="00000000" w:rsidRPr="00000000" w14:paraId="0000009A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Cefnogi ac annog arferion ymchwil a gwerthuso moesegol sy’n codi proffil y celfyddydau mewn iechyd a llesiant i sector cenedlaethol a rhyngwladol – drwy ddigwyddiadau, hyfforddiant, cydweithio, lledaenu a thrafodaeth â’r Grŵp Trawsbleidiol ar y Celfyddydau ac Iechyd</w:t>
      </w:r>
    </w:p>
    <w:p w:rsidR="00000000" w:rsidDel="00000000" w:rsidP="00000000" w:rsidRDefault="00000000" w:rsidRPr="00000000" w14:paraId="0000009B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Darparu llais cenedlaethol i ymarferwyr celfyddydau ac iechyd yng Nghymru ar lefel strategol, gan ddangos arfer gorau gweithrediad polisi cyfredol (fel Deddf Llesiant Cenedlaethau’r Dyfodol) a dylanwadu ar bolisïau newydd drwy’r holl lwyfannau sydd ar gael</w:t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</w:rPr>
        <w:drawing>
          <wp:inline distB="0" distT="0" distL="114300" distR="114300">
            <wp:extent cx="6114415" cy="51562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515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right="-286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7" w:w="11905" w:orient="portrait"/>
      <w:pgMar w:bottom="709" w:top="4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68"/>
      <w:numFmt w:val="bullet"/>
      <w:lvlText w:val="-"/>
      <w:lvlJc w:val="left"/>
      <w:pPr>
        <w:ind w:left="720" w:hanging="360"/>
      </w:pPr>
      <w:rPr>
        <w:rFonts w:ascii="Helvetica Neue" w:cs="Helvetica Neue" w:eastAsia="Helvetica Neue" w:hAnsi="Helvetica Neu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3000"/>
      <w:numFmt w:val="bullet"/>
      <w:lvlText w:val="-"/>
      <w:lvlJc w:val="left"/>
      <w:pPr>
        <w:ind w:left="720" w:hanging="360"/>
      </w:pPr>
      <w:rPr>
        <w:rFonts w:ascii="Helvetica Neue" w:cs="Helvetica Neue" w:eastAsia="Helvetica Neue" w:hAnsi="Helvetica Neu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679660800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 w:val="1"/>
    <w:rsid w:val="006705D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1.jpg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4FjyPuAz2oVyHlrusCTlw84nLQ==">AMUW2mW0JJjXb9e4KSKCVwNZyzmN9YtOp9EVMrN1uv7SFu/OX7ADCghpWqAGObIqed34rm63a7i0lqA/jUjBY7rBCIvHuvOV86nWVcys62FgUGIjgOX1HJq465isX6lzxfIcDt1X26a4p3pVtzcKPW87Wcrd2HqBEQ==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2021-10-11T08:27:00Z</dcterms:created>
  <dc:creator>Tracy Breathnach</dc:creator>
</cp:coreProperties>
</file>